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22" w:type="dxa"/>
        <w:tblLook w:val="00A0" w:firstRow="1" w:lastRow="0" w:firstColumn="1" w:lastColumn="0" w:noHBand="0" w:noVBand="0"/>
      </w:tblPr>
      <w:tblGrid>
        <w:gridCol w:w="10822"/>
      </w:tblGrid>
      <w:tr w:rsidR="00B470C0" w:rsidRPr="00B65E76" w:rsidTr="00695436">
        <w:trPr>
          <w:trHeight w:val="582"/>
        </w:trPr>
        <w:tc>
          <w:tcPr>
            <w:tcW w:w="10822" w:type="dxa"/>
            <w:vAlign w:val="center"/>
          </w:tcPr>
          <w:p w:rsidR="00B470C0" w:rsidRPr="00092473" w:rsidRDefault="001A29A6" w:rsidP="006B50F9">
            <w:pPr>
              <w:pStyle w:val="tabletext"/>
              <w:rPr>
                <w:rFonts w:asciiTheme="minorHAnsi" w:hAnsiTheme="minorHAnsi"/>
                <w:b/>
              </w:rPr>
            </w:pPr>
            <w:r w:rsidRPr="00092473">
              <w:rPr>
                <w:rFonts w:asciiTheme="minorHAnsi" w:hAnsiTheme="minorHAnsi"/>
                <w:b/>
              </w:rPr>
              <w:t>Job Title:</w:t>
            </w:r>
            <w:r w:rsidR="00B65E76" w:rsidRPr="00092473">
              <w:rPr>
                <w:rFonts w:asciiTheme="minorHAnsi" w:hAnsiTheme="minorHAnsi"/>
                <w:b/>
              </w:rPr>
              <w:t xml:space="preserve">  </w:t>
            </w:r>
            <w:r w:rsidR="006B50F9" w:rsidRPr="00092473">
              <w:rPr>
                <w:rFonts w:asciiTheme="minorHAnsi" w:hAnsiTheme="minorHAnsi"/>
                <w:b/>
              </w:rPr>
              <w:t>Association Treasurer</w:t>
            </w:r>
          </w:p>
        </w:tc>
      </w:tr>
      <w:tr w:rsidR="00B470C0" w:rsidRPr="00B65E76" w:rsidTr="00695436">
        <w:trPr>
          <w:trHeight w:val="582"/>
        </w:trPr>
        <w:tc>
          <w:tcPr>
            <w:tcW w:w="10822" w:type="dxa"/>
            <w:vAlign w:val="center"/>
          </w:tcPr>
          <w:p w:rsidR="00B470C0" w:rsidRPr="00092473" w:rsidRDefault="00B65E76" w:rsidP="00F37D5B">
            <w:pPr>
              <w:pStyle w:val="tabletext"/>
              <w:rPr>
                <w:rFonts w:asciiTheme="minorHAnsi" w:hAnsiTheme="minorHAnsi"/>
                <w:b/>
              </w:rPr>
            </w:pPr>
            <w:r w:rsidRPr="00092473">
              <w:rPr>
                <w:rFonts w:asciiTheme="minorHAnsi" w:hAnsiTheme="minorHAnsi"/>
                <w:b/>
              </w:rPr>
              <w:t>Reports to</w:t>
            </w:r>
            <w:r w:rsidR="001A29A6" w:rsidRPr="00092473">
              <w:rPr>
                <w:rFonts w:asciiTheme="minorHAnsi" w:hAnsiTheme="minorHAnsi"/>
                <w:b/>
              </w:rPr>
              <w:t>:</w:t>
            </w:r>
            <w:r w:rsidRPr="00092473">
              <w:rPr>
                <w:rFonts w:asciiTheme="minorHAnsi" w:hAnsiTheme="minorHAnsi"/>
                <w:b/>
              </w:rPr>
              <w:t xml:space="preserve">  Regional Association President</w:t>
            </w:r>
          </w:p>
        </w:tc>
      </w:tr>
    </w:tbl>
    <w:p w:rsidR="00C44B5B" w:rsidRPr="00B65E76" w:rsidRDefault="00C44B5B">
      <w:pPr>
        <w:rPr>
          <w:rFonts w:asciiTheme="minorHAnsi" w:hAnsiTheme="minorHAnsi"/>
        </w:rPr>
      </w:pPr>
    </w:p>
    <w:p w:rsidR="00695436" w:rsidRPr="00B65E76" w:rsidRDefault="001A29A6" w:rsidP="00695436">
      <w:pPr>
        <w:pStyle w:val="listheading"/>
        <w:rPr>
          <w:rFonts w:asciiTheme="minorHAnsi" w:hAnsiTheme="minorHAnsi"/>
          <w:b w:val="0"/>
          <w:sz w:val="24"/>
          <w:szCs w:val="24"/>
        </w:rPr>
      </w:pPr>
      <w:r w:rsidRPr="001A29A6">
        <w:rPr>
          <w:rFonts w:asciiTheme="minorHAnsi" w:hAnsiTheme="minorHAnsi"/>
          <w:sz w:val="24"/>
          <w:szCs w:val="24"/>
        </w:rPr>
        <w:t xml:space="preserve">Position Overview: </w:t>
      </w:r>
      <w:r w:rsidRPr="001A29A6">
        <w:rPr>
          <w:rFonts w:asciiTheme="minorHAnsi" w:hAnsiTheme="minorHAnsi"/>
          <w:b w:val="0"/>
          <w:sz w:val="24"/>
          <w:szCs w:val="24"/>
        </w:rPr>
        <w:t xml:space="preserve">Under the direction of the President, serves as the primary </w:t>
      </w:r>
      <w:r w:rsidR="006B50F9">
        <w:rPr>
          <w:rFonts w:asciiTheme="minorHAnsi" w:hAnsiTheme="minorHAnsi"/>
          <w:b w:val="0"/>
          <w:sz w:val="24"/>
          <w:szCs w:val="24"/>
        </w:rPr>
        <w:t xml:space="preserve">manager of regional finances and provides recommendations to the board as it relates to financial planning, procurement, budgeting and investments. The Treasurer has day-to-day oversight of expenditures and receipts and works collaboratively with the </w:t>
      </w:r>
      <w:r w:rsidR="00EE49F0">
        <w:rPr>
          <w:rFonts w:asciiTheme="minorHAnsi" w:hAnsiTheme="minorHAnsi"/>
          <w:b w:val="0"/>
          <w:sz w:val="24"/>
          <w:szCs w:val="24"/>
        </w:rPr>
        <w:t>Association President and/or Board</w:t>
      </w:r>
      <w:r w:rsidR="006B50F9">
        <w:rPr>
          <w:rFonts w:asciiTheme="minorHAnsi" w:hAnsiTheme="minorHAnsi"/>
          <w:b w:val="0"/>
          <w:sz w:val="24"/>
          <w:szCs w:val="24"/>
        </w:rPr>
        <w:t xml:space="preserve"> to ensure appropriate use of member funds.</w:t>
      </w:r>
    </w:p>
    <w:p w:rsidR="00695436" w:rsidRPr="00B65E76" w:rsidRDefault="001A29A6" w:rsidP="00695436">
      <w:pPr>
        <w:pStyle w:val="listheading"/>
        <w:rPr>
          <w:rFonts w:asciiTheme="minorHAnsi" w:hAnsiTheme="minorHAnsi"/>
          <w:b w:val="0"/>
          <w:sz w:val="24"/>
          <w:szCs w:val="24"/>
        </w:rPr>
      </w:pPr>
      <w:r w:rsidRPr="001A29A6">
        <w:rPr>
          <w:rFonts w:asciiTheme="minorHAnsi" w:hAnsiTheme="minorHAnsi"/>
          <w:b w:val="0"/>
          <w:sz w:val="24"/>
          <w:szCs w:val="24"/>
        </w:rPr>
        <w:t xml:space="preserve">The </w:t>
      </w:r>
      <w:r w:rsidR="006B50F9">
        <w:rPr>
          <w:rFonts w:asciiTheme="minorHAnsi" w:hAnsiTheme="minorHAnsi"/>
          <w:b w:val="0"/>
          <w:sz w:val="24"/>
          <w:szCs w:val="24"/>
        </w:rPr>
        <w:t>Treasure</w:t>
      </w:r>
      <w:r w:rsidR="00D17FD6">
        <w:rPr>
          <w:rFonts w:asciiTheme="minorHAnsi" w:hAnsiTheme="minorHAnsi"/>
          <w:b w:val="0"/>
          <w:sz w:val="24"/>
          <w:szCs w:val="24"/>
        </w:rPr>
        <w:t>r</w:t>
      </w:r>
      <w:r w:rsidRPr="001A29A6">
        <w:rPr>
          <w:rFonts w:asciiTheme="minorHAnsi" w:hAnsiTheme="minorHAnsi"/>
          <w:b w:val="0"/>
          <w:sz w:val="24"/>
          <w:szCs w:val="24"/>
        </w:rPr>
        <w:t xml:space="preserve"> ensures that </w:t>
      </w:r>
      <w:r w:rsidR="006B50F9">
        <w:rPr>
          <w:rFonts w:asciiTheme="minorHAnsi" w:hAnsiTheme="minorHAnsi"/>
          <w:b w:val="0"/>
          <w:sz w:val="24"/>
          <w:szCs w:val="24"/>
        </w:rPr>
        <w:t xml:space="preserve">funds are collected, spent and invested in </w:t>
      </w:r>
      <w:r w:rsidRPr="001A29A6">
        <w:rPr>
          <w:rFonts w:asciiTheme="minorHAnsi" w:hAnsiTheme="minorHAnsi"/>
          <w:b w:val="0"/>
          <w:sz w:val="24"/>
          <w:szCs w:val="24"/>
        </w:rPr>
        <w:t xml:space="preserve">a </w:t>
      </w:r>
      <w:r w:rsidR="006B50F9">
        <w:rPr>
          <w:rFonts w:asciiTheme="minorHAnsi" w:hAnsiTheme="minorHAnsi"/>
          <w:b w:val="0"/>
          <w:sz w:val="24"/>
          <w:szCs w:val="24"/>
        </w:rPr>
        <w:t>lawful and responsible manner</w:t>
      </w:r>
      <w:r w:rsidRPr="001A29A6">
        <w:rPr>
          <w:rFonts w:asciiTheme="minorHAnsi" w:hAnsiTheme="minorHAnsi"/>
          <w:b w:val="0"/>
          <w:sz w:val="24"/>
          <w:szCs w:val="24"/>
        </w:rPr>
        <w:t xml:space="preserve"> in support of the ongoing viability of the association.</w:t>
      </w:r>
    </w:p>
    <w:p w:rsidR="00544751" w:rsidRPr="00B65E76" w:rsidRDefault="00544751">
      <w:pPr>
        <w:rPr>
          <w:rFonts w:asciiTheme="minorHAnsi" w:hAnsiTheme="minorHAnsi"/>
        </w:rPr>
      </w:pPr>
    </w:p>
    <w:p w:rsidR="00544751" w:rsidRPr="00B65E76" w:rsidRDefault="00B65E76" w:rsidP="00307A6B">
      <w:pPr>
        <w:pStyle w:val="listhead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Primary</w:t>
      </w:r>
      <w:r w:rsidR="001A29A6" w:rsidRPr="001A29A6">
        <w:rPr>
          <w:rFonts w:asciiTheme="minorHAnsi" w:hAnsiTheme="minorHAnsi"/>
          <w:sz w:val="24"/>
          <w:szCs w:val="24"/>
        </w:rPr>
        <w:t xml:space="preserve"> Job Functions</w:t>
      </w:r>
    </w:p>
    <w:p w:rsidR="00544751" w:rsidRPr="00B65E76" w:rsidRDefault="00EE49F0" w:rsidP="007E6E3E">
      <w:pPr>
        <w:pStyle w:val="Listbulletindented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Secondary</w:t>
      </w:r>
      <w:r w:rsidR="00AC2BC7">
        <w:rPr>
          <w:rFonts w:asciiTheme="minorHAnsi" w:hAnsiTheme="minorHAnsi"/>
          <w:sz w:val="24"/>
          <w:szCs w:val="24"/>
        </w:rPr>
        <w:t xml:space="preserve"> check signer and authority for on-going regular expenditures</w:t>
      </w:r>
    </w:p>
    <w:p w:rsidR="00544751" w:rsidRPr="00B65E76" w:rsidRDefault="00AC2BC7" w:rsidP="007E6E3E">
      <w:pPr>
        <w:pStyle w:val="Listbulletindented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Prepares budgets and provides on-going reporting related to performance against budget</w:t>
      </w:r>
    </w:p>
    <w:p w:rsidR="00544751" w:rsidRDefault="00EE49F0" w:rsidP="007E6E3E">
      <w:pPr>
        <w:pStyle w:val="Listbulletindented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Closes books on a monthly basis and r</w:t>
      </w:r>
      <w:r w:rsidR="00AC2BC7">
        <w:rPr>
          <w:rFonts w:asciiTheme="minorHAnsi" w:hAnsiTheme="minorHAnsi"/>
          <w:sz w:val="24"/>
          <w:szCs w:val="24"/>
        </w:rPr>
        <w:t>eports financial status to board on a monthly basis recapping funds in all accounts based on the following:</w:t>
      </w:r>
    </w:p>
    <w:p w:rsidR="00185268" w:rsidRDefault="00AC2BC7">
      <w:pPr>
        <w:pStyle w:val="Listbulletindented"/>
        <w:numPr>
          <w:ilvl w:val="2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Starting balances</w:t>
      </w:r>
    </w:p>
    <w:p w:rsidR="00185268" w:rsidRDefault="00AC2BC7">
      <w:pPr>
        <w:pStyle w:val="Listbulletindented"/>
        <w:numPr>
          <w:ilvl w:val="2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Total expenditures</w:t>
      </w:r>
    </w:p>
    <w:p w:rsidR="00185268" w:rsidRDefault="00AC2BC7">
      <w:pPr>
        <w:pStyle w:val="Listbulletindented"/>
        <w:numPr>
          <w:ilvl w:val="2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Total receipts</w:t>
      </w:r>
    </w:p>
    <w:p w:rsidR="00185268" w:rsidRDefault="005534CD">
      <w:pPr>
        <w:pStyle w:val="Listbulletindented"/>
        <w:numPr>
          <w:ilvl w:val="2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Ending balances</w:t>
      </w:r>
    </w:p>
    <w:p w:rsidR="00185268" w:rsidRDefault="00AC2BC7">
      <w:pPr>
        <w:pStyle w:val="Listbulletindented"/>
        <w:numPr>
          <w:ilvl w:val="2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Unusual expenditures or receipts during the reporting period</w:t>
      </w:r>
    </w:p>
    <w:p w:rsidR="00185268" w:rsidRDefault="00AC2BC7">
      <w:pPr>
        <w:pStyle w:val="Listbulletindented"/>
        <w:numPr>
          <w:ilvl w:val="2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Significant, upcoming expenditures</w:t>
      </w:r>
    </w:p>
    <w:p w:rsidR="00544751" w:rsidRDefault="00AC2BC7" w:rsidP="007E6E3E">
      <w:pPr>
        <w:pStyle w:val="Listbulletindented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Makes recommendations for bids or contracts prior to execution</w:t>
      </w:r>
    </w:p>
    <w:p w:rsidR="00AC2BC7" w:rsidRDefault="00AC2BC7" w:rsidP="007E6E3E">
      <w:pPr>
        <w:pStyle w:val="Listbulletindented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Reviews financial results for any significant association programs, i.e. tradeshow and reports as appropriate</w:t>
      </w:r>
    </w:p>
    <w:p w:rsidR="00AC2BC7" w:rsidRPr="00AC2BC7" w:rsidRDefault="00AC2BC7" w:rsidP="007E6E3E">
      <w:pPr>
        <w:pStyle w:val="Listbulletindented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Makes recommendations to the board related to cost/benefit for potential new programs</w:t>
      </w:r>
    </w:p>
    <w:p w:rsidR="00544751" w:rsidRPr="00AC2BC7" w:rsidRDefault="00AC2BC7" w:rsidP="007E6E3E">
      <w:pPr>
        <w:pStyle w:val="Listbulletindented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Assists in the preparation of annual tax reporting requirements</w:t>
      </w:r>
    </w:p>
    <w:p w:rsidR="00544751" w:rsidRPr="00AC2BC7" w:rsidRDefault="00AC2BC7" w:rsidP="007E6E3E">
      <w:pPr>
        <w:pStyle w:val="Listbulletindented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Ensures that financial records are up-to-date and in order according to standard accounting practices</w:t>
      </w:r>
    </w:p>
    <w:p w:rsidR="00AC2BC7" w:rsidRPr="00AC2BC7" w:rsidRDefault="00AC2BC7" w:rsidP="007E6E3E">
      <w:pPr>
        <w:pStyle w:val="Listbulletindented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Makes recommendations to the board for investments</w:t>
      </w:r>
    </w:p>
    <w:p w:rsidR="00185268" w:rsidRDefault="00AC2BC7">
      <w:pPr>
        <w:pStyle w:val="Listbulletindented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Makes recommendations and assists with </w:t>
      </w:r>
      <w:r w:rsidR="00BE4CA8">
        <w:rPr>
          <w:rFonts w:asciiTheme="minorHAnsi" w:hAnsiTheme="minorHAnsi"/>
          <w:sz w:val="24"/>
          <w:szCs w:val="24"/>
        </w:rPr>
        <w:t>audits as deemed appropriate by the board</w:t>
      </w:r>
    </w:p>
    <w:p w:rsidR="00C741FF" w:rsidRPr="00AC2BC7" w:rsidRDefault="00C741FF" w:rsidP="00C741FF">
      <w:pPr>
        <w:rPr>
          <w:rFonts w:asciiTheme="minorHAnsi" w:hAnsiTheme="minorHAnsi"/>
        </w:rPr>
      </w:pPr>
    </w:p>
    <w:p w:rsidR="00544751" w:rsidRPr="00B65E76" w:rsidRDefault="00AC2BC7" w:rsidP="00307A6B">
      <w:pPr>
        <w:pStyle w:val="listheading"/>
        <w:rPr>
          <w:rFonts w:asciiTheme="minorHAnsi" w:hAnsi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sz w:val="24"/>
          <w:szCs w:val="24"/>
        </w:rPr>
        <w:t>Required</w:t>
      </w:r>
      <w:r w:rsidRPr="001A29A6">
        <w:rPr>
          <w:rFonts w:asciiTheme="minorHAnsi" w:hAnsiTheme="minorHAnsi"/>
          <w:sz w:val="24"/>
          <w:szCs w:val="24"/>
        </w:rPr>
        <w:t xml:space="preserve"> </w:t>
      </w:r>
      <w:r w:rsidR="001A29A6" w:rsidRPr="001A29A6">
        <w:rPr>
          <w:rFonts w:asciiTheme="minorHAnsi" w:hAnsiTheme="minorHAnsi"/>
          <w:sz w:val="24"/>
          <w:szCs w:val="24"/>
        </w:rPr>
        <w:t>Skills/Abilities</w:t>
      </w:r>
    </w:p>
    <w:p w:rsidR="00544751" w:rsidRPr="00B65E76" w:rsidRDefault="00B05724" w:rsidP="007E6E3E">
      <w:pPr>
        <w:pStyle w:val="Listbulletindented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Proficient with Microsoft Office suite of programs </w:t>
      </w:r>
    </w:p>
    <w:p w:rsidR="002B1D79" w:rsidRDefault="005B2383">
      <w:pPr>
        <w:pStyle w:val="Listbulletindented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Strong business management</w:t>
      </w:r>
    </w:p>
    <w:p w:rsidR="002B1D79" w:rsidRDefault="00EE49F0">
      <w:pPr>
        <w:pStyle w:val="Listbulletindented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</w:t>
      </w:r>
      <w:r w:rsidR="00AC2BC7">
        <w:rPr>
          <w:rFonts w:asciiTheme="minorHAnsi" w:hAnsiTheme="minorHAnsi"/>
          <w:sz w:val="24"/>
          <w:szCs w:val="24"/>
        </w:rPr>
        <w:t>nderstanding of accounting practices</w:t>
      </w:r>
    </w:p>
    <w:p w:rsidR="002C7E27" w:rsidRDefault="002C7E27">
      <w:pPr>
        <w:pStyle w:val="Listbulletindented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Experience with QuickBooks or other accounting software</w:t>
      </w:r>
    </w:p>
    <w:p w:rsidR="00B65E76" w:rsidRDefault="00B65E76">
      <w:pPr>
        <w:rPr>
          <w:rFonts w:asciiTheme="minorHAnsi" w:hAnsiTheme="minorHAnsi"/>
        </w:rPr>
      </w:pPr>
    </w:p>
    <w:p w:rsidR="00185268" w:rsidRDefault="00185268">
      <w:pPr>
        <w:rPr>
          <w:rFonts w:asciiTheme="minorHAnsi" w:hAnsiTheme="minorHAnsi"/>
        </w:rPr>
      </w:pPr>
    </w:p>
    <w:sectPr w:rsidR="00185268" w:rsidSect="006954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CCEAC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963877"/>
    <w:multiLevelType w:val="hybridMultilevel"/>
    <w:tmpl w:val="D7DEEA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A4C9B"/>
    <w:multiLevelType w:val="hybridMultilevel"/>
    <w:tmpl w:val="487073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F488C"/>
    <w:multiLevelType w:val="hybridMultilevel"/>
    <w:tmpl w:val="DFBCBF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92598"/>
    <w:multiLevelType w:val="hybridMultilevel"/>
    <w:tmpl w:val="A41E7B44"/>
    <w:lvl w:ilvl="0" w:tplc="6BE0F304">
      <w:start w:val="1"/>
      <w:numFmt w:val="bullet"/>
      <w:pStyle w:val="Listbulletinden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ZCUzMLQ0MDMzMwS0lHKTi1uDgzPw+kwLAWAOxRccssAAAA"/>
  </w:docVars>
  <w:rsids>
    <w:rsidRoot w:val="00B470C0"/>
    <w:rsid w:val="000022E7"/>
    <w:rsid w:val="000476A0"/>
    <w:rsid w:val="00055B30"/>
    <w:rsid w:val="00092473"/>
    <w:rsid w:val="00185268"/>
    <w:rsid w:val="001A29A6"/>
    <w:rsid w:val="001B2641"/>
    <w:rsid w:val="0026332B"/>
    <w:rsid w:val="002B1D79"/>
    <w:rsid w:val="002C7E27"/>
    <w:rsid w:val="00307A6B"/>
    <w:rsid w:val="003775E7"/>
    <w:rsid w:val="0039024C"/>
    <w:rsid w:val="003975EE"/>
    <w:rsid w:val="00430838"/>
    <w:rsid w:val="00457755"/>
    <w:rsid w:val="00493468"/>
    <w:rsid w:val="004C5951"/>
    <w:rsid w:val="00526574"/>
    <w:rsid w:val="00544751"/>
    <w:rsid w:val="005534CD"/>
    <w:rsid w:val="00554953"/>
    <w:rsid w:val="00562BFE"/>
    <w:rsid w:val="00563977"/>
    <w:rsid w:val="005B2383"/>
    <w:rsid w:val="005C739B"/>
    <w:rsid w:val="00636D13"/>
    <w:rsid w:val="00695436"/>
    <w:rsid w:val="006B50F9"/>
    <w:rsid w:val="006B7770"/>
    <w:rsid w:val="007073CE"/>
    <w:rsid w:val="00773458"/>
    <w:rsid w:val="007C31F6"/>
    <w:rsid w:val="007E6E3E"/>
    <w:rsid w:val="0089451D"/>
    <w:rsid w:val="008957B6"/>
    <w:rsid w:val="008F6219"/>
    <w:rsid w:val="00915672"/>
    <w:rsid w:val="009211CD"/>
    <w:rsid w:val="00921A77"/>
    <w:rsid w:val="00956D5B"/>
    <w:rsid w:val="009746F2"/>
    <w:rsid w:val="00AB281E"/>
    <w:rsid w:val="00AC2BC7"/>
    <w:rsid w:val="00AC5E6F"/>
    <w:rsid w:val="00B0181C"/>
    <w:rsid w:val="00B05724"/>
    <w:rsid w:val="00B470C0"/>
    <w:rsid w:val="00B65E76"/>
    <w:rsid w:val="00BC5489"/>
    <w:rsid w:val="00BD7B5B"/>
    <w:rsid w:val="00BE4CA8"/>
    <w:rsid w:val="00C04E71"/>
    <w:rsid w:val="00C44B5B"/>
    <w:rsid w:val="00C741FF"/>
    <w:rsid w:val="00C950BE"/>
    <w:rsid w:val="00C96B2E"/>
    <w:rsid w:val="00D17FD6"/>
    <w:rsid w:val="00E2043D"/>
    <w:rsid w:val="00E22AA7"/>
    <w:rsid w:val="00EE49F0"/>
    <w:rsid w:val="00F37D5B"/>
    <w:rsid w:val="00FA20C6"/>
    <w:rsid w:val="00FE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BC70021-84B9-41DA-B057-D3191390D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BD7B5B"/>
    <w:rPr>
      <w:sz w:val="24"/>
      <w:szCs w:val="24"/>
    </w:rPr>
  </w:style>
  <w:style w:type="paragraph" w:styleId="Heading1">
    <w:name w:val="heading 1"/>
    <w:basedOn w:val="Normal"/>
    <w:next w:val="Normal"/>
    <w:qFormat/>
    <w:rsid w:val="00307A6B"/>
    <w:pPr>
      <w:keepNext/>
      <w:spacing w:before="240" w:after="60"/>
      <w:outlineLvl w:val="0"/>
    </w:pPr>
    <w:rPr>
      <w:rFonts w:ascii="Arial" w:hAnsi="Arial" w:cs="Arial"/>
      <w:b/>
      <w:bCs/>
      <w:color w:val="808080"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047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63977"/>
    <w:rPr>
      <w:rFonts w:ascii="Tahoma" w:hAnsi="Tahoma" w:cs="Tahoma"/>
      <w:sz w:val="16"/>
      <w:szCs w:val="16"/>
    </w:rPr>
  </w:style>
  <w:style w:type="paragraph" w:customStyle="1" w:styleId="listheading">
    <w:name w:val="list heading"/>
    <w:basedOn w:val="Normal"/>
    <w:rsid w:val="00307A6B"/>
    <w:pPr>
      <w:spacing w:after="120"/>
    </w:pPr>
    <w:rPr>
      <w:rFonts w:ascii="Trebuchet MS" w:hAnsi="Trebuchet MS"/>
      <w:b/>
      <w:sz w:val="20"/>
      <w:szCs w:val="20"/>
    </w:rPr>
  </w:style>
  <w:style w:type="paragraph" w:customStyle="1" w:styleId="Listbulletindented">
    <w:name w:val="List bullet indented"/>
    <w:basedOn w:val="ListBullet"/>
    <w:rsid w:val="007E6E3E"/>
    <w:pPr>
      <w:numPr>
        <w:numId w:val="3"/>
      </w:numPr>
    </w:pPr>
    <w:rPr>
      <w:rFonts w:ascii="Trebuchet MS" w:hAnsi="Trebuchet MS"/>
      <w:sz w:val="20"/>
      <w:szCs w:val="20"/>
    </w:rPr>
  </w:style>
  <w:style w:type="paragraph" w:customStyle="1" w:styleId="tabletext">
    <w:name w:val="table text"/>
    <w:basedOn w:val="Normal"/>
    <w:rsid w:val="00F37D5B"/>
    <w:rPr>
      <w:rFonts w:ascii="Trebuchet MS" w:hAnsi="Trebuchet MS"/>
    </w:rPr>
  </w:style>
  <w:style w:type="paragraph" w:styleId="ListBullet">
    <w:name w:val="List Bullet"/>
    <w:basedOn w:val="Normal"/>
    <w:rsid w:val="00307A6B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g\AppData\Roaming\Microsoft\Templates\Job%20descrip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</Template>
  <TotalTime>7</TotalTime>
  <Pages>1</Pages>
  <Words>264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PPAI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Gauger</dc:creator>
  <cp:lastModifiedBy>Melissa Weber</cp:lastModifiedBy>
  <cp:revision>5</cp:revision>
  <cp:lastPrinted>2014-05-07T16:28:00Z</cp:lastPrinted>
  <dcterms:created xsi:type="dcterms:W3CDTF">2016-10-26T20:20:00Z</dcterms:created>
  <dcterms:modified xsi:type="dcterms:W3CDTF">2017-02-14T17:55:00Z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TC011190461033</vt:lpwstr>
  </property>
</Properties>
</file>